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both"/>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sz w:val="44"/>
          <w:szCs w:val="44"/>
          <w:lang w:val="en-US"/>
        </w:rPr>
        <w:t xml:space="preserve">  </w:t>
      </w:r>
      <w:r>
        <w:rPr>
          <w:rFonts w:hint="eastAsia" w:ascii="方正小标宋简体" w:hAnsi="方正小标宋简体" w:eastAsia="方正小标宋简体" w:cs="方正小标宋简体"/>
          <w:sz w:val="44"/>
          <w:szCs w:val="44"/>
        </w:rPr>
        <w:t>海峡两岸暨港澳大学生</w:t>
      </w:r>
      <w:r>
        <w:rPr>
          <w:rFonts w:hint="eastAsia" w:ascii="方正小标宋简体" w:hAnsi="方正小标宋简体" w:eastAsia="方正小标宋简体" w:cs="方正小标宋简体"/>
          <w:sz w:val="44"/>
          <w:szCs w:val="44"/>
          <w:lang w:val="en-US" w:eastAsia="zh-CN"/>
        </w:rPr>
        <w:t>职业</w:t>
      </w:r>
      <w:r>
        <w:rPr>
          <w:rFonts w:hint="eastAsia" w:ascii="方正小标宋简体" w:hAnsi="方正小标宋简体" w:eastAsia="方正小标宋简体" w:cs="方正小标宋简体"/>
          <w:sz w:val="44"/>
          <w:szCs w:val="44"/>
        </w:rPr>
        <w:t>技能</w:t>
      </w:r>
      <w:r>
        <w:rPr>
          <w:rFonts w:hint="eastAsia" w:ascii="方正小标宋简体" w:hAnsi="方正小标宋简体" w:eastAsia="方正小标宋简体" w:cs="方正小标宋简体"/>
          <w:sz w:val="44"/>
          <w:szCs w:val="44"/>
          <w:lang w:eastAsia="zh-CN"/>
        </w:rPr>
        <w:t>（能力）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lang w:val="en-US" w:eastAsia="zh-CN"/>
        </w:rPr>
      </w:pPr>
      <w:r>
        <w:rPr>
          <w:rFonts w:hint="eastAsia" w:ascii="方正小标宋简体" w:hAnsi="方正小标宋简体" w:eastAsia="方正小标宋简体" w:cs="方正小标宋简体"/>
          <w:sz w:val="44"/>
          <w:szCs w:val="44"/>
        </w:rPr>
        <w:t>大赛</w:t>
      </w:r>
      <w:r>
        <w:rPr>
          <w:rFonts w:hint="eastAsia" w:ascii="方正小标宋简体" w:hAnsi="方正小标宋简体" w:eastAsia="方正小标宋简体" w:cs="方正小标宋简体"/>
          <w:sz w:val="44"/>
          <w:szCs w:val="44"/>
          <w:lang w:eastAsia="zh-CN"/>
        </w:rPr>
        <w:t>组委会专家库成员推荐</w:t>
      </w:r>
      <w:r>
        <w:rPr>
          <w:rFonts w:hint="eastAsia" w:ascii="方正小标宋简体" w:hAnsi="方正小标宋简体" w:eastAsia="方正小标宋简体" w:cs="方正小标宋简体"/>
          <w:sz w:val="44"/>
          <w:szCs w:val="44"/>
          <w:lang w:val="en-US" w:eastAsia="zh-CN"/>
        </w:rPr>
        <w:t>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为深入贯彻落实国家关于加强海峡两岸暨港澳地区教育交流合作的政策精神，提升海峡两岸暨港澳大学生技能大赛的专业性、权威性和公正性，推动大赛高质量发展，经研究，</w:t>
      </w:r>
      <w:r>
        <w:rPr>
          <w:rFonts w:hint="eastAsia" w:ascii="仿宋" w:hAnsi="仿宋" w:eastAsia="仿宋" w:cs="仿宋"/>
          <w:sz w:val="32"/>
          <w:szCs w:val="32"/>
          <w:lang w:val="en-US" w:eastAsia="zh-CN"/>
        </w:rPr>
        <w:t>决定组建</w:t>
      </w:r>
      <w:r>
        <w:rPr>
          <w:rFonts w:hint="eastAsia" w:ascii="仿宋" w:hAnsi="仿宋" w:eastAsia="仿宋" w:cs="仿宋"/>
          <w:sz w:val="32"/>
          <w:szCs w:val="32"/>
        </w:rPr>
        <w:t>海峡两岸暨港澳大学生</w:t>
      </w:r>
      <w:r>
        <w:rPr>
          <w:rFonts w:hint="eastAsia" w:ascii="仿宋" w:hAnsi="仿宋" w:eastAsia="仿宋" w:cs="仿宋"/>
          <w:sz w:val="32"/>
          <w:szCs w:val="32"/>
          <w:lang w:val="en-US" w:eastAsia="zh-CN"/>
        </w:rPr>
        <w:t>职业</w:t>
      </w:r>
      <w:r>
        <w:rPr>
          <w:rFonts w:hint="eastAsia" w:ascii="仿宋" w:hAnsi="仿宋" w:eastAsia="仿宋" w:cs="仿宋"/>
          <w:sz w:val="32"/>
          <w:szCs w:val="32"/>
        </w:rPr>
        <w:t>技能（能力）大赛</w:t>
      </w:r>
      <w:r>
        <w:rPr>
          <w:rFonts w:hint="eastAsia" w:ascii="仿宋" w:hAnsi="仿宋" w:eastAsia="仿宋" w:cs="仿宋"/>
          <w:sz w:val="32"/>
          <w:szCs w:val="32"/>
          <w:lang w:eastAsia="zh-CN"/>
        </w:rPr>
        <w:t>组委会</w:t>
      </w:r>
      <w:r>
        <w:rPr>
          <w:rFonts w:hint="eastAsia" w:ascii="仿宋" w:hAnsi="仿宋" w:eastAsia="仿宋" w:cs="仿宋"/>
          <w:sz w:val="32"/>
          <w:szCs w:val="32"/>
        </w:rPr>
        <w:t>专家</w:t>
      </w:r>
      <w:r>
        <w:rPr>
          <w:rFonts w:hint="eastAsia" w:ascii="仿宋" w:hAnsi="仿宋" w:eastAsia="仿宋" w:cs="仿宋"/>
          <w:sz w:val="32"/>
          <w:szCs w:val="32"/>
          <w:lang w:eastAsia="zh-CN"/>
        </w:rPr>
        <w:t>库</w:t>
      </w:r>
      <w:r>
        <w:rPr>
          <w:rFonts w:hint="eastAsia" w:ascii="仿宋" w:hAnsi="仿宋" w:eastAsia="仿宋" w:cs="仿宋"/>
          <w:sz w:val="32"/>
          <w:szCs w:val="32"/>
        </w:rPr>
        <w:t>。</w:t>
      </w:r>
      <w:r>
        <w:rPr>
          <w:rFonts w:hint="eastAsia" w:ascii="仿宋" w:hAnsi="仿宋" w:eastAsia="仿宋" w:cs="仿宋"/>
          <w:color w:val="auto"/>
          <w:sz w:val="32"/>
          <w:szCs w:val="32"/>
          <w:lang w:eastAsia="zh-CN"/>
        </w:rPr>
        <w:t>推荐办法如下。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专业领域</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rPr>
      </w:pPr>
      <w:r>
        <w:rPr>
          <w:rFonts w:hint="eastAsia" w:ascii="仿宋" w:hAnsi="仿宋" w:eastAsia="仿宋" w:cs="仿宋"/>
          <w:sz w:val="32"/>
          <w:szCs w:val="32"/>
        </w:rPr>
        <w:t>专家</w:t>
      </w:r>
      <w:r>
        <w:rPr>
          <w:rFonts w:hint="eastAsia" w:ascii="仿宋" w:hAnsi="仿宋" w:eastAsia="仿宋" w:cs="仿宋"/>
          <w:sz w:val="32"/>
          <w:szCs w:val="32"/>
          <w:lang w:eastAsia="zh-CN"/>
        </w:rPr>
        <w:t>库专业领域</w:t>
      </w:r>
      <w:r>
        <w:rPr>
          <w:rFonts w:hint="eastAsia" w:ascii="仿宋" w:hAnsi="仿宋" w:eastAsia="仿宋" w:cs="仿宋"/>
          <w:sz w:val="32"/>
          <w:szCs w:val="32"/>
        </w:rPr>
        <w:t>涵盖</w:t>
      </w:r>
      <w:r>
        <w:rPr>
          <w:rFonts w:hint="eastAsia" w:ascii="仿宋" w:hAnsi="仿宋" w:eastAsia="仿宋" w:cs="仿宋"/>
          <w:color w:val="auto"/>
          <w:sz w:val="32"/>
          <w:szCs w:val="32"/>
        </w:rPr>
        <w:t>金融类、商贸类、财会类、</w:t>
      </w:r>
      <w:r>
        <w:rPr>
          <w:rFonts w:hint="eastAsia" w:ascii="仿宋" w:hAnsi="仿宋" w:eastAsia="仿宋" w:cs="仿宋"/>
          <w:color w:val="auto"/>
          <w:sz w:val="32"/>
          <w:szCs w:val="32"/>
          <w:lang w:eastAsia="zh-CN"/>
        </w:rPr>
        <w:t>管理</w:t>
      </w:r>
      <w:r>
        <w:rPr>
          <w:rFonts w:hint="eastAsia" w:ascii="仿宋" w:hAnsi="仿宋" w:eastAsia="仿宋" w:cs="仿宋"/>
          <w:color w:val="auto"/>
          <w:sz w:val="32"/>
          <w:szCs w:val="32"/>
        </w:rPr>
        <w:t>类、</w:t>
      </w:r>
      <w:r>
        <w:rPr>
          <w:rFonts w:hint="eastAsia" w:ascii="仿宋" w:hAnsi="仿宋" w:eastAsia="仿宋" w:cs="仿宋"/>
          <w:color w:val="auto"/>
          <w:sz w:val="32"/>
          <w:szCs w:val="32"/>
          <w:lang w:eastAsia="zh-CN"/>
        </w:rPr>
        <w:t>工程类、</w:t>
      </w:r>
      <w:r>
        <w:rPr>
          <w:rFonts w:hint="eastAsia" w:ascii="仿宋" w:hAnsi="仿宋" w:eastAsia="仿宋" w:cs="仿宋"/>
          <w:color w:val="auto"/>
          <w:sz w:val="32"/>
          <w:szCs w:val="32"/>
        </w:rPr>
        <w:t>电子类、信息类、文</w:t>
      </w:r>
      <w:r>
        <w:rPr>
          <w:rFonts w:hint="eastAsia" w:ascii="仿宋" w:hAnsi="仿宋" w:eastAsia="仿宋" w:cs="仿宋"/>
          <w:color w:val="auto"/>
          <w:sz w:val="32"/>
          <w:szCs w:val="32"/>
          <w:lang w:eastAsia="zh-CN"/>
        </w:rPr>
        <w:t>旅</w:t>
      </w:r>
      <w:r>
        <w:rPr>
          <w:rFonts w:hint="eastAsia" w:ascii="仿宋" w:hAnsi="仿宋" w:eastAsia="仿宋" w:cs="仿宋"/>
          <w:color w:val="auto"/>
          <w:sz w:val="32"/>
          <w:szCs w:val="32"/>
        </w:rPr>
        <w:t>类、建筑类、农业类</w:t>
      </w:r>
      <w:r>
        <w:rPr>
          <w:rFonts w:hint="eastAsia" w:ascii="仿宋" w:hAnsi="仿宋" w:eastAsia="仿宋" w:cs="仿宋"/>
          <w:color w:val="auto"/>
          <w:sz w:val="32"/>
          <w:szCs w:val="32"/>
          <w:lang w:eastAsia="zh-CN"/>
        </w:rPr>
        <w:t>、护理类、艺术类</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个专业大类</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专家职责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赛项规划与立项评审：参与海峡两岸暨港澳大学生职业技能（能力）大赛比赛项目的规划、设计工作，确保比赛内容紧密贴合行业实际需求与前沿技术，具备科学性、创新性和实用性。负责赛项的立项评审，对申报的赛项从专业价值、可行性、教育意义等多方面进行综合评估，筛选出符合大赛要求和发展方向的赛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赛项实施方案审核</w:t>
      </w:r>
      <w:r>
        <w:rPr>
          <w:rFonts w:hint="eastAsia" w:ascii="仿宋" w:hAnsi="仿宋" w:eastAsia="仿宋" w:cs="仿宋"/>
          <w:sz w:val="32"/>
          <w:szCs w:val="32"/>
        </w:rPr>
        <w:t>：承担各赛项</w:t>
      </w:r>
      <w:r>
        <w:rPr>
          <w:rFonts w:hint="eastAsia" w:ascii="仿宋" w:hAnsi="仿宋" w:eastAsia="仿宋" w:cs="仿宋"/>
          <w:sz w:val="32"/>
          <w:szCs w:val="32"/>
          <w:lang w:eastAsia="zh-CN"/>
        </w:rPr>
        <w:t>实施方案的审核，包括但不限于竞赛组织、竞赛项目技术规范、竞赛规程（包括</w:t>
      </w:r>
      <w:r>
        <w:rPr>
          <w:rFonts w:hint="eastAsia" w:ascii="仿宋" w:hAnsi="仿宋" w:eastAsia="仿宋" w:cs="仿宋"/>
          <w:sz w:val="32"/>
          <w:szCs w:val="32"/>
        </w:rPr>
        <w:t>裁判员、监督员、仲裁员</w:t>
      </w:r>
      <w:r>
        <w:rPr>
          <w:rFonts w:hint="eastAsia" w:ascii="仿宋" w:hAnsi="仿宋" w:eastAsia="仿宋" w:cs="仿宋"/>
          <w:sz w:val="32"/>
          <w:szCs w:val="32"/>
          <w:lang w:eastAsia="zh-CN"/>
        </w:rPr>
        <w:t>人选的合规性）等</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技术支持保障：参与大赛期间的技术指导、答疑解惑等工作，为参赛选手提供专业建议，助力选手提升技能水平；同时对赛事组织过程中出现的问题</w:t>
      </w:r>
      <w:r>
        <w:rPr>
          <w:rFonts w:hint="eastAsia" w:ascii="仿宋" w:hAnsi="仿宋" w:eastAsia="仿宋" w:cs="仿宋"/>
          <w:sz w:val="32"/>
          <w:szCs w:val="32"/>
          <w:lang w:val="en-US" w:eastAsia="zh-CN"/>
        </w:rPr>
        <w:t>(如争议、投诉）</w:t>
      </w:r>
      <w:r>
        <w:rPr>
          <w:rFonts w:hint="eastAsia" w:ascii="仿宋" w:hAnsi="仿宋" w:eastAsia="仿宋" w:cs="仿宋"/>
          <w:sz w:val="32"/>
          <w:szCs w:val="32"/>
        </w:rPr>
        <w:t>提供专业解决方案。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4.成果展及路演的评审工作，包括且不限于参展资格确定，参展内容审核，按照评审标准遴选获奖作品和参加路演项目，进行路演获奖评审等。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学术交流协作：积极参与中心组织的与大赛相关的学术交流、培训研讨活动，分享行业经验和专业见解，促进海峡两岸暨港澳地区职业教育领域的知识共享与协同发展。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6.组委会组织开展的其他相关工作。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推荐</w:t>
      </w:r>
      <w:r>
        <w:rPr>
          <w:rFonts w:hint="eastAsia" w:ascii="黑体" w:hAnsi="黑体" w:eastAsia="黑体" w:cs="黑体"/>
          <w:sz w:val="32"/>
          <w:szCs w:val="32"/>
        </w:rPr>
        <w:t>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w:t>
      </w:r>
      <w:r>
        <w:rPr>
          <w:rFonts w:hint="eastAsia" w:ascii="仿宋_GB2312" w:hAnsi="仿宋_GB2312" w:eastAsia="仿宋_GB2312" w:cs="仿宋_GB2312"/>
          <w:kern w:val="0"/>
          <w:sz w:val="32"/>
          <w:szCs w:val="32"/>
          <w:lang w:val="en-US" w:eastAsia="zh-CN" w:bidi="ar"/>
        </w:rPr>
        <w:t>具有良好的职业道德和职业操守，学风严谨，办事公正，坚持原则，责任心强；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2</w:t>
      </w:r>
      <w:r>
        <w:rPr>
          <w:rFonts w:hint="eastAsia" w:ascii="仿宋_GB2312" w:hAnsi="仿宋_GB2312" w:eastAsia="仿宋_GB2312" w:cs="仿宋_GB2312"/>
          <w:kern w:val="0"/>
          <w:sz w:val="32"/>
          <w:szCs w:val="32"/>
          <w:lang w:val="en-US" w:eastAsia="zh-CN" w:bidi="ar"/>
        </w:rPr>
        <w:t>.能够出席相关的评审工作，身体健康，能够正常履职，年龄不超过</w:t>
      </w:r>
      <w:r>
        <w:rPr>
          <w:rFonts w:hint="default" w:ascii="仿宋_GB2312" w:hAnsi="仿宋_GB2312" w:eastAsia="仿宋_GB2312" w:cs="仿宋_GB2312"/>
          <w:kern w:val="0"/>
          <w:sz w:val="32"/>
          <w:szCs w:val="32"/>
          <w:lang w:val="en-US" w:eastAsia="zh-CN" w:bidi="ar"/>
        </w:rPr>
        <w:t>70</w:t>
      </w:r>
      <w:r>
        <w:rPr>
          <w:rFonts w:hint="eastAsia" w:ascii="仿宋_GB2312" w:hAnsi="仿宋_GB2312" w:eastAsia="仿宋_GB2312" w:cs="仿宋_GB2312"/>
          <w:kern w:val="0"/>
          <w:sz w:val="32"/>
          <w:szCs w:val="32"/>
          <w:lang w:val="en-US" w:eastAsia="zh-CN" w:bidi="ar"/>
        </w:rPr>
        <w:t>周岁</w:t>
      </w:r>
      <w:r>
        <w:rPr>
          <w:rFonts w:hint="default" w:ascii="仿宋_GB2312" w:hAnsi="仿宋_GB2312" w:eastAsia="仿宋_GB2312" w:cs="仿宋_GB2312"/>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default" w:ascii="仿宋_GB2312" w:hAnsi="仿宋_GB2312" w:eastAsia="仿宋_GB2312" w:cs="仿宋_GB2312"/>
          <w:kern w:val="0"/>
          <w:sz w:val="32"/>
          <w:szCs w:val="32"/>
          <w:lang w:val="en-US" w:eastAsia="zh-CN" w:bidi="ar"/>
        </w:rPr>
        <w:t>3</w:t>
      </w:r>
      <w:r>
        <w:rPr>
          <w:rFonts w:hint="eastAsia" w:ascii="仿宋_GB2312" w:hAnsi="仿宋_GB2312" w:eastAsia="仿宋_GB2312" w:cs="仿宋_GB2312"/>
          <w:kern w:val="0"/>
          <w:sz w:val="32"/>
          <w:szCs w:val="32"/>
          <w:lang w:val="en-US" w:eastAsia="zh-CN" w:bidi="ar"/>
        </w:rPr>
        <w:t>.学科带头人、教授职称；或副教授且为二级学院院长或主持学科竞赛工作的副院长；或</w:t>
      </w:r>
      <w:r>
        <w:rPr>
          <w:rFonts w:hint="eastAsia" w:ascii="仿宋" w:hAnsi="仿宋" w:eastAsia="仿宋" w:cs="仿宋"/>
          <w:sz w:val="32"/>
          <w:szCs w:val="32"/>
        </w:rPr>
        <w:t>具备深厚的专业知识和丰富的</w:t>
      </w:r>
      <w:r>
        <w:rPr>
          <w:rFonts w:hint="eastAsia" w:ascii="仿宋" w:hAnsi="仿宋" w:eastAsia="仿宋" w:cs="仿宋"/>
          <w:color w:val="auto"/>
          <w:sz w:val="32"/>
          <w:szCs w:val="32"/>
          <w:lang w:eastAsia="zh-CN"/>
        </w:rPr>
        <w:t>主持</w:t>
      </w:r>
      <w:r>
        <w:rPr>
          <w:rFonts w:hint="eastAsia" w:ascii="仿宋_GB2312" w:hAnsi="仿宋_GB2312" w:eastAsia="仿宋_GB2312" w:cs="仿宋_GB2312"/>
          <w:color w:val="auto"/>
          <w:kern w:val="0"/>
          <w:sz w:val="32"/>
          <w:szCs w:val="32"/>
          <w:lang w:val="en-US" w:eastAsia="zh-CN" w:bidi="ar"/>
        </w:rPr>
        <w:t>学科竞赛裁判工作的</w:t>
      </w:r>
      <w:r>
        <w:rPr>
          <w:rFonts w:hint="eastAsia" w:ascii="仿宋" w:hAnsi="仿宋" w:eastAsia="仿宋" w:cs="仿宋"/>
          <w:color w:val="auto"/>
          <w:sz w:val="32"/>
          <w:szCs w:val="32"/>
        </w:rPr>
        <w:t>经</w:t>
      </w:r>
      <w:r>
        <w:rPr>
          <w:rFonts w:hint="eastAsia" w:ascii="仿宋" w:hAnsi="仿宋" w:eastAsia="仿宋" w:cs="仿宋"/>
          <w:sz w:val="32"/>
          <w:szCs w:val="32"/>
        </w:rPr>
        <w:t>验，在相关专业领域具有高级技术职称</w:t>
      </w:r>
      <w:r>
        <w:rPr>
          <w:rFonts w:hint="eastAsia" w:ascii="仿宋" w:hAnsi="仿宋" w:eastAsia="仿宋" w:cs="仿宋"/>
          <w:sz w:val="32"/>
          <w:szCs w:val="32"/>
          <w:lang w:eastAsia="zh-CN"/>
        </w:rPr>
        <w:t>并</w:t>
      </w:r>
      <w:r>
        <w:rPr>
          <w:rFonts w:hint="eastAsia" w:ascii="仿宋" w:hAnsi="仿宋" w:eastAsia="仿宋" w:cs="仿宋"/>
          <w:sz w:val="32"/>
          <w:szCs w:val="32"/>
        </w:rPr>
        <w:t>在职业院校从事相关专业教学工作 5 年以上；熟悉海峡两岸暨港澳地区职业教育发展情况者优先考虑</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 xml:space="preserve">    四</w:t>
      </w:r>
      <w:r>
        <w:rPr>
          <w:rFonts w:hint="eastAsia" w:ascii="黑体" w:hAnsi="黑体" w:eastAsia="黑体" w:cs="黑体"/>
          <w:sz w:val="32"/>
          <w:szCs w:val="32"/>
        </w:rPr>
        <w:t>、</w:t>
      </w:r>
      <w:r>
        <w:rPr>
          <w:rFonts w:hint="eastAsia" w:ascii="黑体" w:hAnsi="黑体" w:eastAsia="黑体" w:cs="黑体"/>
          <w:sz w:val="32"/>
          <w:szCs w:val="32"/>
          <w:lang w:eastAsia="zh-CN"/>
        </w:rPr>
        <w:t>推荐</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经本人同意，</w:t>
      </w:r>
      <w:r>
        <w:rPr>
          <w:rFonts w:hint="eastAsia" w:ascii="仿宋" w:hAnsi="仿宋" w:eastAsia="仿宋" w:cs="仿宋"/>
          <w:sz w:val="32"/>
          <w:szCs w:val="32"/>
          <w:lang w:eastAsia="zh-CN"/>
        </w:rPr>
        <w:t>按</w:t>
      </w:r>
      <w:r>
        <w:rPr>
          <w:rFonts w:hint="default" w:ascii="仿宋" w:hAnsi="仿宋" w:eastAsia="仿宋" w:cs="仿宋"/>
          <w:sz w:val="32"/>
          <w:szCs w:val="32"/>
          <w:lang w:val="en-US" w:eastAsia="zh-CN"/>
        </w:rPr>
        <w:t>12</w:t>
      </w:r>
      <w:r>
        <w:rPr>
          <w:rFonts w:hint="eastAsia" w:ascii="仿宋" w:hAnsi="仿宋" w:eastAsia="仿宋" w:cs="仿宋"/>
          <w:sz w:val="32"/>
          <w:szCs w:val="32"/>
          <w:lang w:val="en-US" w:eastAsia="zh-CN"/>
        </w:rPr>
        <w:t>个专业大类，</w:t>
      </w:r>
      <w:r>
        <w:rPr>
          <w:rFonts w:hint="eastAsia" w:ascii="仿宋" w:hAnsi="仿宋" w:eastAsia="仿宋" w:cs="仿宋"/>
          <w:sz w:val="32"/>
          <w:szCs w:val="32"/>
        </w:rPr>
        <w:t>由</w:t>
      </w:r>
      <w:r>
        <w:rPr>
          <w:rFonts w:hint="eastAsia" w:ascii="仿宋" w:hAnsi="仿宋" w:eastAsia="仿宋" w:cs="仿宋"/>
          <w:sz w:val="32"/>
          <w:szCs w:val="32"/>
          <w:lang w:val="en-US" w:eastAsia="zh-CN"/>
        </w:rPr>
        <w:t>学</w:t>
      </w:r>
      <w:r>
        <w:rPr>
          <w:rFonts w:hint="eastAsia" w:ascii="仿宋" w:hAnsi="仿宋" w:eastAsia="仿宋" w:cs="仿宋"/>
          <w:sz w:val="32"/>
          <w:szCs w:val="32"/>
          <w:lang w:eastAsia="zh-CN"/>
        </w:rPr>
        <w:t>校</w:t>
      </w:r>
      <w:r>
        <w:rPr>
          <w:rFonts w:hint="eastAsia" w:ascii="仿宋" w:hAnsi="仿宋" w:eastAsia="仿宋" w:cs="仿宋"/>
          <w:sz w:val="32"/>
          <w:szCs w:val="32"/>
        </w:rPr>
        <w:t>组织推荐</w:t>
      </w:r>
      <w:r>
        <w:rPr>
          <w:rFonts w:hint="eastAsia" w:ascii="仿宋" w:hAnsi="仿宋" w:eastAsia="仿宋" w:cs="仿宋"/>
          <w:sz w:val="32"/>
          <w:szCs w:val="32"/>
          <w:lang w:eastAsia="zh-CN"/>
        </w:rPr>
        <w:t>，每个专业大类</w:t>
      </w:r>
      <w:r>
        <w:rPr>
          <w:rFonts w:hint="eastAsia" w:ascii="仿宋" w:hAnsi="仿宋" w:eastAsia="仿宋" w:cs="仿宋"/>
          <w:sz w:val="32"/>
          <w:szCs w:val="32"/>
          <w:lang w:val="en-US" w:eastAsia="zh-CN"/>
        </w:rPr>
        <w:t>省（部、厅）属高校最</w:t>
      </w:r>
      <w:r>
        <w:rPr>
          <w:rFonts w:hint="eastAsia" w:ascii="仿宋" w:hAnsi="仿宋" w:eastAsia="仿宋" w:cs="仿宋"/>
          <w:sz w:val="32"/>
          <w:szCs w:val="32"/>
          <w:lang w:eastAsia="zh-CN"/>
        </w:rPr>
        <w:t>多可推荐</w:t>
      </w:r>
      <w:r>
        <w:rPr>
          <w:rFonts w:hint="eastAsia" w:ascii="仿宋" w:hAnsi="仿宋" w:eastAsia="仿宋" w:cs="仿宋"/>
          <w:color w:val="auto"/>
          <w:sz w:val="32"/>
          <w:szCs w:val="32"/>
          <w:lang w:val="en-US" w:eastAsia="zh-CN"/>
        </w:rPr>
        <w:t>5</w:t>
      </w:r>
      <w:r>
        <w:rPr>
          <w:rFonts w:hint="eastAsia" w:ascii="仿宋" w:hAnsi="仿宋" w:eastAsia="仿宋" w:cs="仿宋"/>
          <w:sz w:val="32"/>
          <w:szCs w:val="32"/>
          <w:lang w:val="en-US" w:eastAsia="zh-CN"/>
        </w:rPr>
        <w:t>名，其他高校可推荐3名</w:t>
      </w:r>
      <w:r>
        <w:rPr>
          <w:rFonts w:hint="eastAsia" w:ascii="仿宋" w:hAnsi="仿宋" w:eastAsia="仿宋" w:cs="仿宋"/>
          <w:sz w:val="32"/>
          <w:szCs w:val="32"/>
        </w:rPr>
        <w:t>，并填写相关表格（附件</w:t>
      </w:r>
      <w:r>
        <w:rPr>
          <w:rFonts w:hint="default" w:ascii="仿宋" w:hAnsi="仿宋" w:eastAsia="仿宋" w:cs="仿宋"/>
          <w:sz w:val="32"/>
          <w:szCs w:val="32"/>
          <w:lang w:val="en-US"/>
        </w:rPr>
        <w:t>2-1</w:t>
      </w:r>
      <w:r>
        <w:rPr>
          <w:rFonts w:hint="eastAsia" w:ascii="仿宋" w:hAnsi="仿宋" w:eastAsia="仿宋" w:cs="仿宋"/>
          <w:sz w:val="32"/>
          <w:szCs w:val="32"/>
        </w:rPr>
        <w:t>、</w:t>
      </w:r>
      <w:r>
        <w:rPr>
          <w:rFonts w:hint="default" w:ascii="仿宋" w:hAnsi="仿宋" w:eastAsia="仿宋" w:cs="仿宋"/>
          <w:sz w:val="32"/>
          <w:szCs w:val="32"/>
          <w:lang w:val="en-US"/>
        </w:rPr>
        <w:t>2-2</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上述材料加盖公章后扫描成</w:t>
      </w:r>
      <w:r>
        <w:rPr>
          <w:rFonts w:hint="eastAsia" w:ascii="仿宋" w:hAnsi="仿宋" w:eastAsia="仿宋" w:cs="仿宋"/>
          <w:sz w:val="32"/>
          <w:szCs w:val="32"/>
          <w:lang w:val="en-US" w:eastAsia="zh-CN"/>
        </w:rPr>
        <w:t>PDF</w:t>
      </w:r>
      <w:r>
        <w:rPr>
          <w:rFonts w:hint="eastAsia" w:ascii="仿宋" w:hAnsi="仿宋" w:eastAsia="仿宋" w:cs="仿宋"/>
          <w:sz w:val="32"/>
          <w:szCs w:val="32"/>
        </w:rPr>
        <w:t>版（以“姓名+单位+专业领域”命名），于</w:t>
      </w:r>
      <w:r>
        <w:rPr>
          <w:rFonts w:hint="default" w:ascii="仿宋" w:hAnsi="仿宋" w:eastAsia="仿宋" w:cs="仿宋"/>
          <w:sz w:val="32"/>
          <w:szCs w:val="32"/>
          <w:lang w:val="en-US"/>
        </w:rPr>
        <w:t>2025</w:t>
      </w:r>
      <w:r>
        <w:rPr>
          <w:rFonts w:hint="eastAsia" w:ascii="仿宋" w:hAnsi="仿宋" w:eastAsia="仿宋" w:cs="仿宋"/>
          <w:sz w:val="32"/>
          <w:szCs w:val="32"/>
          <w:lang w:val="en-US" w:eastAsia="zh-CN"/>
        </w:rPr>
        <w:t>年7月15日</w:t>
      </w:r>
      <w:r>
        <w:rPr>
          <w:rFonts w:hint="eastAsia" w:ascii="仿宋" w:hAnsi="仿宋" w:eastAsia="仿宋" w:cs="仿宋"/>
          <w:sz w:val="32"/>
          <w:szCs w:val="32"/>
        </w:rPr>
        <w:t>前发送至邮箱</w:t>
      </w:r>
      <w:r>
        <w:rPr>
          <w:rFonts w:hint="eastAsia" w:ascii="仿宋_GB2312" w:hAnsi="仿宋_GB2312" w:eastAsia="仿宋_GB2312" w:cs="仿宋_GB2312"/>
          <w:color w:val="auto"/>
          <w:sz w:val="32"/>
          <w:szCs w:val="32"/>
        </w:rPr>
        <w:t>hxjy</w:t>
      </w:r>
      <w:r>
        <w:rPr>
          <w:rFonts w:hint="eastAsia" w:ascii="仿宋_GB2312" w:hAnsi="仿宋_GB2312" w:eastAsia="仿宋_GB2312" w:cs="仿宋_GB2312"/>
          <w:sz w:val="32"/>
          <w:szCs w:val="32"/>
        </w:rPr>
        <w:t>517@</w:t>
      </w:r>
      <w:r>
        <w:rPr>
          <w:rFonts w:hint="eastAsia" w:ascii="仿宋_GB2312" w:hAnsi="仿宋_GB2312" w:eastAsia="仿宋_GB2312" w:cs="仿宋_GB2312"/>
          <w:color w:val="auto"/>
          <w:sz w:val="32"/>
          <w:szCs w:val="32"/>
        </w:rPr>
        <w:t>fjsjyt</w:t>
      </w:r>
      <w:r>
        <w:rPr>
          <w:rFonts w:hint="eastAsia" w:ascii="仿宋_GB2312" w:hAnsi="仿宋_GB2312" w:eastAsia="仿宋_GB2312" w:cs="仿宋_GB2312"/>
          <w:sz w:val="32"/>
          <w:szCs w:val="32"/>
        </w:rPr>
        <w:t>.cn</w:t>
      </w:r>
      <w:r>
        <w:rPr>
          <w:rFonts w:hint="eastAsia" w:ascii="仿宋" w:hAnsi="仿宋" w:eastAsia="仿宋" w:cs="仿宋"/>
          <w:sz w:val="32"/>
          <w:szCs w:val="32"/>
        </w:rPr>
        <w:t>，同时将纸质材料邮寄至省海峡两岸职业教育交流合作中心（地址：</w:t>
      </w:r>
      <w:r>
        <w:rPr>
          <w:rFonts w:hint="eastAsia" w:ascii="仿宋" w:hAnsi="仿宋" w:eastAsia="仿宋" w:cs="仿宋"/>
          <w:sz w:val="32"/>
          <w:szCs w:val="32"/>
          <w:lang w:val="en-US" w:eastAsia="zh-CN"/>
        </w:rPr>
        <w:t>福建省福州市鼓楼区鼓屏路162号福建省教育厅大楼503室</w:t>
      </w:r>
      <w:r>
        <w:rPr>
          <w:rFonts w:hint="eastAsia" w:ascii="仿宋" w:hAnsi="仿宋" w:eastAsia="仿宋" w:cs="仿宋"/>
          <w:sz w:val="32"/>
          <w:szCs w:val="32"/>
        </w:rPr>
        <w:t>，邮编：</w:t>
      </w:r>
      <w:r>
        <w:rPr>
          <w:rFonts w:hint="default" w:ascii="仿宋" w:hAnsi="仿宋" w:eastAsia="仿宋" w:cs="仿宋"/>
          <w:sz w:val="32"/>
          <w:szCs w:val="32"/>
          <w:lang w:val="en-US"/>
        </w:rPr>
        <w:t>350003</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省教育厅</w:t>
      </w:r>
      <w:r>
        <w:rPr>
          <w:rFonts w:hint="eastAsia" w:ascii="仿宋" w:hAnsi="仿宋" w:eastAsia="仿宋" w:cs="仿宋"/>
          <w:sz w:val="32"/>
          <w:szCs w:val="32"/>
        </w:rPr>
        <w:t>将根据推荐情况，择优确定入库专家名单。后续将根据大赛发展需求，适时对专家库成员进行调整和补充。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四、其他事项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入选专家库的专家将由福建省海峡两岸职业教育交流合作中心颁发聘书，聘期为</w:t>
      </w:r>
      <w:r>
        <w:rPr>
          <w:rFonts w:hint="eastAsia" w:ascii="仿宋" w:hAnsi="仿宋" w:eastAsia="仿宋" w:cs="仿宋"/>
          <w:sz w:val="32"/>
          <w:szCs w:val="32"/>
          <w:lang w:val="en-US"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rPr>
        <w:t>期满后根据工作表现和大赛需求决定是否续聘。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联系人</w:t>
      </w:r>
      <w:r>
        <w:rPr>
          <w:rFonts w:hint="eastAsia" w:ascii="仿宋" w:hAnsi="仿宋" w:eastAsia="仿宋" w:cs="仿宋"/>
          <w:sz w:val="32"/>
          <w:szCs w:val="32"/>
          <w:lang w:val="en-US" w:eastAsia="zh-CN"/>
        </w:rPr>
        <w:t>:张老师 ，</w:t>
      </w:r>
      <w:r>
        <w:rPr>
          <w:rFonts w:hint="eastAsia" w:ascii="仿宋" w:hAnsi="仿宋" w:eastAsia="仿宋" w:cs="仿宋"/>
          <w:sz w:val="32"/>
          <w:szCs w:val="32"/>
        </w:rPr>
        <w:t>联系电话：</w:t>
      </w:r>
      <w:r>
        <w:rPr>
          <w:rFonts w:hint="eastAsia" w:ascii="仿宋_GB2312" w:hAnsi="仿宋_GB2312" w:eastAsia="仿宋_GB2312" w:cs="仿宋_GB2312"/>
          <w:color w:val="auto"/>
          <w:sz w:val="32"/>
          <w:szCs w:val="32"/>
        </w:rPr>
        <w:t>0591-</w:t>
      </w:r>
      <w:r>
        <w:rPr>
          <w:rFonts w:hint="eastAsia" w:ascii="仿宋_GB2312" w:hAnsi="仿宋_GB2312" w:eastAsia="仿宋_GB2312" w:cs="仿宋_GB2312"/>
          <w:sz w:val="32"/>
          <w:szCs w:val="32"/>
          <w:lang w:val="en-US" w:eastAsia="zh-CN"/>
        </w:rPr>
        <w:t>87091518</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u w:val="single"/>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2-1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海峡两岸暨港澳大学生职业技能（能力）大赛评审专家人选推荐汇总表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560" w:firstLine="320" w:firstLineChars="100"/>
        <w:textAlignment w:val="auto"/>
        <w:rPr>
          <w:rFonts w:hint="eastAsia" w:ascii="仿宋" w:hAnsi="仿宋" w:eastAsia="仿宋" w:cs="仿宋"/>
          <w:sz w:val="32"/>
          <w:szCs w:val="32"/>
        </w:rPr>
      </w:pPr>
      <w:r>
        <w:rPr>
          <w:rFonts w:hint="default" w:ascii="仿宋" w:hAnsi="仿宋" w:eastAsia="仿宋" w:cs="仿宋"/>
          <w:sz w:val="32"/>
          <w:szCs w:val="32"/>
          <w:lang w:val="en-US"/>
        </w:rPr>
        <w:t>2-2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海峡两岸暨港澳大学生职业技能（能力）大赛评审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56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专家人选推荐表</w:t>
      </w:r>
    </w:p>
    <w:p>
      <w:pPr>
        <w:pStyle w:val="2"/>
        <w:rPr>
          <w:rFonts w:hint="eastAsia"/>
        </w:rPr>
      </w:pPr>
    </w:p>
    <w:p>
      <w:pPr>
        <w:pStyle w:val="6"/>
        <w:ind w:firstLine="2880" w:firstLineChars="900"/>
        <w:rPr>
          <w:rFonts w:hint="eastAsia" w:ascii="仿宋_GB2312" w:hAnsi="仿宋_GB2312" w:eastAsia="仿宋_GB2312" w:cs="仿宋_GB2312"/>
          <w:b w:val="0"/>
          <w:bCs w:val="0"/>
          <w:color w:val="auto"/>
          <w:sz w:val="32"/>
          <w:szCs w:val="32"/>
          <w:lang w:eastAsia="zh"/>
        </w:rPr>
      </w:pPr>
      <w:r>
        <w:rPr>
          <w:rFonts w:hint="eastAsia" w:ascii="仿宋_GB2312" w:hAnsi="仿宋_GB2312" w:eastAsia="仿宋_GB2312" w:cs="仿宋_GB2312"/>
          <w:b w:val="0"/>
          <w:bCs w:val="0"/>
          <w:color w:val="auto"/>
          <w:sz w:val="32"/>
          <w:szCs w:val="32"/>
          <w:lang w:eastAsia="zh"/>
        </w:rPr>
        <w:t xml:space="preserve">海峡两岸暨港澳大学生职业技能大赛组委会 </w:t>
      </w:r>
    </w:p>
    <w:p>
      <w:pPr>
        <w:pStyle w:val="6"/>
        <w:rPr>
          <w:rFonts w:hint="eastAsia" w:ascii="仿宋_GB2312" w:hAnsi="仿宋_GB2312" w:eastAsia="仿宋_GB2312" w:cs="仿宋_GB2312"/>
          <w:b w:val="0"/>
          <w:bCs w:val="0"/>
          <w:color w:val="auto"/>
          <w:sz w:val="32"/>
          <w:szCs w:val="32"/>
          <w:lang w:eastAsia="zh"/>
        </w:rPr>
      </w:pPr>
      <w:r>
        <w:rPr>
          <w:rFonts w:hint="eastAsia" w:ascii="仿宋_GB2312" w:hAnsi="仿宋_GB2312" w:eastAsia="仿宋_GB2312" w:cs="仿宋_GB2312"/>
          <w:b w:val="0"/>
          <w:bCs w:val="0"/>
          <w:color w:val="auto"/>
          <w:sz w:val="32"/>
          <w:szCs w:val="32"/>
          <w:lang w:eastAsia="zh"/>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
        </w:rPr>
        <w:t>2025年6月</w:t>
      </w:r>
      <w:r>
        <w:rPr>
          <w:rFonts w:hint="eastAsia" w:ascii="仿宋_GB2312" w:hAnsi="仿宋_GB2312" w:eastAsia="仿宋_GB2312" w:cs="仿宋_GB2312"/>
          <w:b w:val="0"/>
          <w:bCs w:val="0"/>
          <w:color w:val="auto"/>
          <w:sz w:val="32"/>
          <w:szCs w:val="32"/>
          <w:lang w:val="en-US" w:eastAsia="zh-CN"/>
        </w:rPr>
        <w:t>16</w:t>
      </w:r>
      <w:r>
        <w:rPr>
          <w:rFonts w:hint="eastAsia" w:ascii="仿宋_GB2312" w:hAnsi="仿宋_GB2312" w:eastAsia="仿宋_GB2312" w:cs="仿宋_GB2312"/>
          <w:b w:val="0"/>
          <w:bCs w:val="0"/>
          <w:color w:val="auto"/>
          <w:sz w:val="32"/>
          <w:szCs w:val="32"/>
          <w:lang w:eastAsia="zh"/>
        </w:rPr>
        <w:t xml:space="preserve">日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br w:type="page"/>
      </w:r>
    </w:p>
    <w:p>
      <w:pPr>
        <w:rPr>
          <w:rFonts w:hint="default" w:ascii="黑体" w:hAnsi="黑体" w:eastAsia="黑体" w:cs="黑体"/>
          <w:sz w:val="32"/>
          <w:szCs w:val="32"/>
          <w:lang w:val="en-US"/>
        </w:rPr>
      </w:pPr>
      <w:r>
        <w:rPr>
          <w:rFonts w:hint="eastAsia" w:ascii="黑体" w:hAnsi="黑体" w:eastAsia="黑体" w:cs="黑体"/>
          <w:sz w:val="32"/>
          <w:szCs w:val="32"/>
        </w:rPr>
        <w:t>附件</w:t>
      </w:r>
      <w:r>
        <w:rPr>
          <w:rFonts w:hint="default" w:ascii="黑体" w:hAnsi="黑体" w:eastAsia="黑体" w:cs="黑体"/>
          <w:sz w:val="32"/>
          <w:szCs w:val="32"/>
          <w:lang w:val="en-US"/>
        </w:rPr>
        <w:t>2-1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海峡两岸暨港澳大学生职业技能（能力）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大赛评审专家人选推荐汇总表</w:t>
      </w:r>
    </w:p>
    <w:p>
      <w:pPr>
        <w:ind w:left="204" w:leftChars="97" w:firstLine="210" w:firstLineChars="75"/>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学校名称（盖章）：</w:t>
      </w:r>
      <w:r>
        <w:rPr>
          <w:rFonts w:hint="default"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填表人：</w:t>
      </w:r>
      <w:r>
        <w:rPr>
          <w:rFonts w:hint="default"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联系电话：</w:t>
      </w:r>
    </w:p>
    <w:tbl>
      <w:tblPr>
        <w:tblStyle w:val="7"/>
        <w:tblW w:w="83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0"/>
        <w:gridCol w:w="750"/>
        <w:gridCol w:w="1080"/>
        <w:gridCol w:w="1080"/>
        <w:gridCol w:w="1110"/>
        <w:gridCol w:w="1095"/>
        <w:gridCol w:w="1228"/>
        <w:gridCol w:w="1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出生年月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工作单位</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职务/职称</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专业领域（</w:t>
            </w:r>
            <w:r>
              <w:rPr>
                <w:rFonts w:hint="default"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个大类中选择）</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w:t>
            </w:r>
            <w:r>
              <w:rPr>
                <w:rFonts w:hint="eastAsia" w:ascii="宋体" w:hAnsi="宋体" w:cs="宋体"/>
                <w:i w:val="0"/>
                <w:iCs w:val="0"/>
                <w:color w:val="000000"/>
                <w:kern w:val="0"/>
                <w:sz w:val="22"/>
                <w:szCs w:val="22"/>
                <w:u w:val="none"/>
                <w:lang w:val="en-US" w:eastAsia="zh-CN" w:bidi="ar"/>
              </w:rPr>
              <w:t>号码</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bl>
    <w:p>
      <w:pPr>
        <w:rPr>
          <w:rFonts w:hint="eastAsia"/>
          <w:sz w:val="21"/>
          <w:szCs w:val="21"/>
        </w:rPr>
      </w:pPr>
      <w:r>
        <w:rPr>
          <w:rFonts w:hint="eastAsia"/>
          <w:sz w:val="21"/>
          <w:szCs w:val="21"/>
        </w:rPr>
        <w:t>填写说明：</w:t>
      </w:r>
    </w:p>
    <w:p>
      <w:pPr>
        <w:rPr>
          <w:rFonts w:hint="eastAsia"/>
          <w:sz w:val="21"/>
          <w:szCs w:val="21"/>
        </w:rPr>
      </w:pPr>
      <w:r>
        <w:rPr>
          <w:rFonts w:hint="eastAsia"/>
          <w:sz w:val="21"/>
          <w:szCs w:val="21"/>
        </w:rPr>
        <w:t>“专业领域”：从金融类、商贸类、财会类、</w:t>
      </w:r>
      <w:r>
        <w:rPr>
          <w:rFonts w:hint="eastAsia"/>
          <w:sz w:val="21"/>
          <w:szCs w:val="21"/>
          <w:lang w:eastAsia="zh-CN"/>
        </w:rPr>
        <w:t>管理</w:t>
      </w:r>
      <w:r>
        <w:rPr>
          <w:rFonts w:hint="eastAsia"/>
          <w:sz w:val="21"/>
          <w:szCs w:val="21"/>
        </w:rPr>
        <w:t>类、</w:t>
      </w:r>
      <w:r>
        <w:rPr>
          <w:rFonts w:hint="eastAsia"/>
          <w:sz w:val="21"/>
          <w:szCs w:val="21"/>
          <w:lang w:eastAsia="zh-CN"/>
        </w:rPr>
        <w:t>工程类、</w:t>
      </w:r>
      <w:r>
        <w:rPr>
          <w:rFonts w:hint="eastAsia"/>
          <w:sz w:val="21"/>
          <w:szCs w:val="21"/>
        </w:rPr>
        <w:t>电子类、信息类、文</w:t>
      </w:r>
      <w:r>
        <w:rPr>
          <w:rFonts w:hint="eastAsia"/>
          <w:sz w:val="21"/>
          <w:szCs w:val="21"/>
          <w:lang w:eastAsia="zh-CN"/>
        </w:rPr>
        <w:t>旅</w:t>
      </w:r>
      <w:r>
        <w:rPr>
          <w:rFonts w:hint="eastAsia"/>
          <w:sz w:val="21"/>
          <w:szCs w:val="21"/>
        </w:rPr>
        <w:t>类、建筑类、农业类</w:t>
      </w:r>
      <w:r>
        <w:rPr>
          <w:rFonts w:hint="eastAsia"/>
          <w:sz w:val="21"/>
          <w:szCs w:val="21"/>
          <w:lang w:eastAsia="zh-CN"/>
        </w:rPr>
        <w:t>、护理类、艺术类</w:t>
      </w:r>
      <w:r>
        <w:rPr>
          <w:rFonts w:hint="eastAsia"/>
          <w:sz w:val="21"/>
          <w:szCs w:val="21"/>
        </w:rPr>
        <w:t>中选择专家所属的专业领域。</w:t>
      </w: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default" w:ascii="黑体" w:hAnsi="黑体" w:eastAsia="黑体" w:cs="黑体"/>
          <w:sz w:val="32"/>
          <w:szCs w:val="32"/>
          <w:lang w:val="en-US"/>
        </w:rPr>
      </w:pPr>
      <w:bookmarkStart w:id="0" w:name="_GoBack"/>
      <w:bookmarkEnd w:id="0"/>
      <w:r>
        <w:rPr>
          <w:rFonts w:hint="eastAsia" w:ascii="黑体" w:hAnsi="黑体" w:eastAsia="黑体" w:cs="黑体"/>
          <w:sz w:val="32"/>
          <w:szCs w:val="32"/>
        </w:rPr>
        <w:t>附件2</w:t>
      </w:r>
      <w:r>
        <w:rPr>
          <w:rFonts w:hint="default" w:ascii="黑体" w:hAnsi="黑体" w:eastAsia="黑体" w:cs="黑体"/>
          <w:sz w:val="32"/>
          <w:szCs w:val="32"/>
          <w:lang w:val="en-US"/>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海峡两岸暨港澳大学生</w:t>
      </w:r>
      <w:r>
        <w:rPr>
          <w:rFonts w:hint="eastAsia" w:ascii="方正小标宋简体" w:hAnsi="方正小标宋简体" w:eastAsia="方正小标宋简体" w:cs="方正小标宋简体"/>
          <w:sz w:val="44"/>
          <w:szCs w:val="44"/>
          <w:lang w:val="en-US" w:eastAsia="zh-CN"/>
        </w:rPr>
        <w:t>职业</w:t>
      </w:r>
      <w:r>
        <w:rPr>
          <w:rFonts w:hint="eastAsia" w:ascii="方正小标宋简体" w:hAnsi="方正小标宋简体" w:eastAsia="方正小标宋简体" w:cs="方正小标宋简体"/>
          <w:sz w:val="44"/>
          <w:szCs w:val="44"/>
        </w:rPr>
        <w:t>技能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44"/>
          <w:szCs w:val="44"/>
        </w:rPr>
      </w:pPr>
      <w:r>
        <w:rPr>
          <w:rFonts w:hint="eastAsia" w:ascii="方正小标宋简体" w:hAnsi="方正小标宋简体" w:eastAsia="方正小标宋简体" w:cs="方正小标宋简体"/>
          <w:sz w:val="44"/>
          <w:szCs w:val="44"/>
        </w:rPr>
        <w:t>（能力）大赛</w:t>
      </w:r>
      <w:r>
        <w:rPr>
          <w:rFonts w:hint="eastAsia" w:ascii="方正小标宋简体" w:hAnsi="方正小标宋简体" w:eastAsia="方正小标宋简体" w:cs="方正小标宋简体"/>
          <w:sz w:val="44"/>
          <w:szCs w:val="44"/>
          <w:lang w:eastAsia="zh-CN"/>
        </w:rPr>
        <w:t>组委会</w:t>
      </w:r>
      <w:r>
        <w:rPr>
          <w:rFonts w:hint="eastAsia" w:ascii="方正小标宋简体" w:hAnsi="方正小标宋简体" w:eastAsia="方正小标宋简体" w:cs="方正小标宋简体"/>
          <w:sz w:val="44"/>
          <w:szCs w:val="44"/>
        </w:rPr>
        <w:t>专家人选推荐表</w:t>
      </w:r>
    </w:p>
    <w:tbl>
      <w:tblPr>
        <w:tblStyle w:val="7"/>
        <w:tblpPr w:leftFromText="180" w:rightFromText="180" w:vertAnchor="text" w:horzAnchor="page" w:tblpX="1807" w:tblpY="119"/>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249"/>
        <w:gridCol w:w="1338"/>
        <w:gridCol w:w="75"/>
        <w:gridCol w:w="1512"/>
        <w:gridCol w:w="132"/>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03" w:type="dxa"/>
            <w:noWrap w:val="0"/>
            <w:vAlign w:val="center"/>
          </w:tcPr>
          <w:p>
            <w:pPr>
              <w:spacing w:line="400" w:lineRule="exact"/>
              <w:jc w:val="center"/>
              <w:rPr>
                <w:rFonts w:hint="eastAsia" w:ascii="仿宋_GB2312" w:eastAsia="仿宋_GB2312"/>
                <w:color w:val="auto"/>
                <w:sz w:val="28"/>
              </w:rPr>
            </w:pPr>
            <w:r>
              <w:rPr>
                <w:rFonts w:hint="eastAsia" w:ascii="仿宋_GB2312" w:eastAsia="仿宋_GB2312"/>
                <w:color w:val="auto"/>
                <w:sz w:val="28"/>
              </w:rPr>
              <w:t>姓    名</w:t>
            </w:r>
          </w:p>
        </w:tc>
        <w:tc>
          <w:tcPr>
            <w:tcW w:w="1249" w:type="dxa"/>
            <w:noWrap w:val="0"/>
            <w:vAlign w:val="center"/>
          </w:tcPr>
          <w:p>
            <w:pPr>
              <w:spacing w:line="400" w:lineRule="exact"/>
              <w:jc w:val="center"/>
              <w:rPr>
                <w:rFonts w:hint="eastAsia" w:ascii="仿宋_GB2312" w:eastAsia="仿宋_GB2312"/>
                <w:color w:val="auto"/>
                <w:sz w:val="28"/>
                <w:szCs w:val="21"/>
              </w:rPr>
            </w:pPr>
          </w:p>
        </w:tc>
        <w:tc>
          <w:tcPr>
            <w:tcW w:w="1413" w:type="dxa"/>
            <w:gridSpan w:val="2"/>
            <w:noWrap w:val="0"/>
            <w:vAlign w:val="center"/>
          </w:tcPr>
          <w:p>
            <w:pPr>
              <w:spacing w:line="400" w:lineRule="exact"/>
              <w:jc w:val="center"/>
              <w:rPr>
                <w:rFonts w:hint="eastAsia" w:ascii="仿宋_GB2312" w:eastAsia="仿宋_GB2312"/>
                <w:color w:val="auto"/>
                <w:sz w:val="28"/>
              </w:rPr>
            </w:pPr>
            <w:r>
              <w:rPr>
                <w:rFonts w:hint="eastAsia" w:ascii="仿宋_GB2312" w:eastAsia="仿宋_GB2312"/>
                <w:color w:val="auto"/>
                <w:sz w:val="28"/>
              </w:rPr>
              <w:t>性    别</w:t>
            </w:r>
          </w:p>
        </w:tc>
        <w:tc>
          <w:tcPr>
            <w:tcW w:w="1644" w:type="dxa"/>
            <w:gridSpan w:val="2"/>
            <w:noWrap w:val="0"/>
            <w:vAlign w:val="center"/>
          </w:tcPr>
          <w:p>
            <w:pPr>
              <w:spacing w:line="400" w:lineRule="exact"/>
              <w:jc w:val="center"/>
              <w:rPr>
                <w:rFonts w:hint="eastAsia" w:ascii="仿宋_GB2312" w:eastAsia="仿宋_GB2312"/>
                <w:color w:val="auto"/>
                <w:sz w:val="28"/>
                <w:szCs w:val="21"/>
              </w:rPr>
            </w:pPr>
          </w:p>
        </w:tc>
        <w:tc>
          <w:tcPr>
            <w:tcW w:w="2396" w:type="dxa"/>
            <w:vMerge w:val="restart"/>
            <w:noWrap w:val="0"/>
            <w:vAlign w:val="center"/>
          </w:tcPr>
          <w:p>
            <w:pPr>
              <w:spacing w:line="400" w:lineRule="exact"/>
              <w:jc w:val="center"/>
              <w:rPr>
                <w:rFonts w:hint="eastAsia"/>
                <w:color w:val="auto"/>
                <w:sz w:val="28"/>
                <w:szCs w:val="21"/>
              </w:rPr>
            </w:pPr>
            <w:r>
              <w:rPr>
                <w:rFonts w:hint="eastAsia" w:ascii="仿宋_GB2312" w:eastAsia="仿宋_GB2312"/>
                <w:color w:val="auto"/>
                <w:sz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803" w:type="dxa"/>
            <w:noWrap w:val="0"/>
            <w:vAlign w:val="center"/>
          </w:tcPr>
          <w:p>
            <w:pPr>
              <w:spacing w:line="400" w:lineRule="exact"/>
              <w:jc w:val="center"/>
              <w:rPr>
                <w:rFonts w:hint="eastAsia" w:ascii="仿宋_GB2312" w:eastAsia="仿宋_GB2312"/>
                <w:color w:val="auto"/>
                <w:sz w:val="28"/>
              </w:rPr>
            </w:pPr>
            <w:r>
              <w:rPr>
                <w:rFonts w:hint="eastAsia" w:ascii="仿宋_GB2312" w:eastAsia="仿宋_GB2312"/>
                <w:color w:val="auto"/>
                <w:sz w:val="28"/>
              </w:rPr>
              <w:t>出生日期</w:t>
            </w:r>
          </w:p>
        </w:tc>
        <w:tc>
          <w:tcPr>
            <w:tcW w:w="1249" w:type="dxa"/>
            <w:noWrap w:val="0"/>
            <w:vAlign w:val="center"/>
          </w:tcPr>
          <w:p>
            <w:pPr>
              <w:spacing w:line="400" w:lineRule="exact"/>
              <w:jc w:val="center"/>
              <w:rPr>
                <w:rFonts w:hint="eastAsia" w:ascii="仿宋_GB2312" w:eastAsia="仿宋_GB2312"/>
                <w:color w:val="auto"/>
                <w:sz w:val="28"/>
                <w:szCs w:val="21"/>
              </w:rPr>
            </w:pPr>
          </w:p>
        </w:tc>
        <w:tc>
          <w:tcPr>
            <w:tcW w:w="1413" w:type="dxa"/>
            <w:gridSpan w:val="2"/>
            <w:noWrap w:val="0"/>
            <w:vAlign w:val="center"/>
          </w:tcPr>
          <w:p>
            <w:pPr>
              <w:spacing w:line="400" w:lineRule="exact"/>
              <w:jc w:val="center"/>
              <w:rPr>
                <w:rFonts w:hint="eastAsia" w:eastAsia="宋体"/>
                <w:color w:val="auto"/>
                <w:sz w:val="28"/>
                <w:szCs w:val="21"/>
                <w:lang w:eastAsia="zh-CN"/>
              </w:rPr>
            </w:pPr>
            <w:r>
              <w:rPr>
                <w:rFonts w:hint="eastAsia" w:ascii="仿宋_GB2312" w:eastAsia="仿宋_GB2312"/>
                <w:color w:val="auto"/>
                <w:sz w:val="28"/>
                <w:lang w:eastAsia="zh-CN"/>
              </w:rPr>
              <w:t>民</w:t>
            </w:r>
            <w:r>
              <w:rPr>
                <w:rFonts w:hint="eastAsia" w:ascii="仿宋_GB2312" w:eastAsia="仿宋_GB2312"/>
                <w:color w:val="auto"/>
                <w:sz w:val="28"/>
                <w:lang w:val="en-US" w:eastAsia="zh-CN"/>
              </w:rPr>
              <w:t xml:space="preserve">    </w:t>
            </w:r>
            <w:r>
              <w:rPr>
                <w:rFonts w:hint="eastAsia" w:ascii="仿宋_GB2312" w:eastAsia="仿宋_GB2312"/>
                <w:color w:val="auto"/>
                <w:sz w:val="28"/>
                <w:lang w:eastAsia="zh-CN"/>
              </w:rPr>
              <w:t>族</w:t>
            </w:r>
          </w:p>
        </w:tc>
        <w:tc>
          <w:tcPr>
            <w:tcW w:w="1644" w:type="dxa"/>
            <w:gridSpan w:val="2"/>
            <w:noWrap w:val="0"/>
            <w:vAlign w:val="center"/>
          </w:tcPr>
          <w:p>
            <w:pPr>
              <w:spacing w:line="400" w:lineRule="exact"/>
              <w:jc w:val="center"/>
              <w:rPr>
                <w:rFonts w:hint="eastAsia" w:ascii="仿宋_GB2312" w:eastAsia="仿宋_GB2312"/>
                <w:color w:val="auto"/>
                <w:sz w:val="28"/>
                <w:szCs w:val="21"/>
              </w:rPr>
            </w:pPr>
          </w:p>
        </w:tc>
        <w:tc>
          <w:tcPr>
            <w:tcW w:w="2396" w:type="dxa"/>
            <w:vMerge w:val="continue"/>
            <w:noWrap w:val="0"/>
            <w:vAlign w:val="center"/>
          </w:tcPr>
          <w:p>
            <w:pPr>
              <w:spacing w:line="400" w:lineRule="exact"/>
              <w:rPr>
                <w:rFonts w:hint="eastAsia"/>
                <w:color w:val="auto"/>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03" w:type="dxa"/>
            <w:noWrap w:val="0"/>
            <w:vAlign w:val="center"/>
          </w:tcPr>
          <w:p>
            <w:pPr>
              <w:spacing w:line="400" w:lineRule="exact"/>
              <w:jc w:val="center"/>
              <w:rPr>
                <w:rFonts w:hint="eastAsia" w:ascii="仿宋_GB2312" w:eastAsia="仿宋_GB2312"/>
                <w:color w:val="auto"/>
                <w:sz w:val="28"/>
              </w:rPr>
            </w:pPr>
            <w:r>
              <w:rPr>
                <w:rFonts w:hint="eastAsia" w:ascii="仿宋_GB2312" w:eastAsia="仿宋_GB2312"/>
                <w:color w:val="auto"/>
                <w:sz w:val="28"/>
              </w:rPr>
              <w:t>学    历</w:t>
            </w:r>
          </w:p>
        </w:tc>
        <w:tc>
          <w:tcPr>
            <w:tcW w:w="1249" w:type="dxa"/>
            <w:noWrap w:val="0"/>
            <w:vAlign w:val="center"/>
          </w:tcPr>
          <w:p>
            <w:pPr>
              <w:spacing w:line="400" w:lineRule="exact"/>
              <w:jc w:val="center"/>
              <w:rPr>
                <w:rFonts w:hint="eastAsia" w:ascii="仿宋_GB2312" w:eastAsia="仿宋_GB2312"/>
                <w:color w:val="auto"/>
                <w:sz w:val="28"/>
                <w:szCs w:val="21"/>
              </w:rPr>
            </w:pPr>
          </w:p>
        </w:tc>
        <w:tc>
          <w:tcPr>
            <w:tcW w:w="1413" w:type="dxa"/>
            <w:gridSpan w:val="2"/>
            <w:noWrap w:val="0"/>
            <w:vAlign w:val="center"/>
          </w:tcPr>
          <w:p>
            <w:pPr>
              <w:spacing w:line="400" w:lineRule="exact"/>
              <w:jc w:val="center"/>
              <w:rPr>
                <w:rFonts w:hint="eastAsia" w:ascii="仿宋_GB2312" w:hAnsi="Times New Roman" w:eastAsia="仿宋_GB2312" w:cs="Times New Roman"/>
                <w:color w:val="auto"/>
                <w:sz w:val="28"/>
                <w:lang w:eastAsia="zh-CN"/>
              </w:rPr>
            </w:pPr>
            <w:r>
              <w:rPr>
                <w:rFonts w:hint="eastAsia" w:ascii="仿宋_GB2312" w:hAnsi="Times New Roman" w:eastAsia="仿宋_GB2312" w:cs="Times New Roman"/>
                <w:color w:val="auto"/>
                <w:sz w:val="28"/>
                <w:lang w:eastAsia="zh-CN"/>
              </w:rPr>
              <w:t>学</w:t>
            </w:r>
            <w:r>
              <w:rPr>
                <w:rFonts w:hint="eastAsia" w:ascii="仿宋_GB2312" w:hAnsi="Times New Roman" w:eastAsia="仿宋_GB2312" w:cs="Times New Roman"/>
                <w:color w:val="auto"/>
                <w:sz w:val="28"/>
                <w:lang w:val="en-US" w:eastAsia="zh-CN"/>
              </w:rPr>
              <w:t xml:space="preserve">    </w:t>
            </w:r>
            <w:r>
              <w:rPr>
                <w:rFonts w:hint="eastAsia" w:ascii="仿宋_GB2312" w:hAnsi="Times New Roman" w:eastAsia="仿宋_GB2312" w:cs="Times New Roman"/>
                <w:color w:val="auto"/>
                <w:sz w:val="28"/>
                <w:lang w:eastAsia="zh-CN"/>
              </w:rPr>
              <w:t>位</w:t>
            </w:r>
          </w:p>
        </w:tc>
        <w:tc>
          <w:tcPr>
            <w:tcW w:w="1644" w:type="dxa"/>
            <w:gridSpan w:val="2"/>
            <w:noWrap w:val="0"/>
            <w:vAlign w:val="center"/>
          </w:tcPr>
          <w:p>
            <w:pPr>
              <w:spacing w:line="400" w:lineRule="exact"/>
              <w:jc w:val="center"/>
              <w:rPr>
                <w:rFonts w:hint="eastAsia" w:ascii="仿宋_GB2312" w:eastAsia="仿宋_GB2312"/>
                <w:color w:val="auto"/>
                <w:sz w:val="28"/>
                <w:szCs w:val="21"/>
              </w:rPr>
            </w:pPr>
          </w:p>
        </w:tc>
        <w:tc>
          <w:tcPr>
            <w:tcW w:w="2396" w:type="dxa"/>
            <w:vMerge w:val="continue"/>
            <w:noWrap w:val="0"/>
            <w:vAlign w:val="center"/>
          </w:tcPr>
          <w:p>
            <w:pPr>
              <w:spacing w:line="400" w:lineRule="exact"/>
              <w:rPr>
                <w:rFonts w:hint="eastAsia"/>
                <w:color w:val="auto"/>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03" w:type="dxa"/>
            <w:noWrap w:val="0"/>
            <w:vAlign w:val="center"/>
          </w:tcPr>
          <w:p>
            <w:pPr>
              <w:spacing w:line="400" w:lineRule="exact"/>
              <w:jc w:val="center"/>
              <w:rPr>
                <w:rFonts w:hint="eastAsia" w:ascii="仿宋_GB2312" w:eastAsia="仿宋_GB2312"/>
                <w:color w:val="auto"/>
                <w:sz w:val="28"/>
                <w:lang w:eastAsia="zh-CN"/>
              </w:rPr>
            </w:pPr>
            <w:r>
              <w:rPr>
                <w:rFonts w:hint="eastAsia" w:ascii="仿宋_GB2312" w:eastAsia="仿宋_GB2312"/>
                <w:color w:val="auto"/>
                <w:sz w:val="28"/>
                <w:lang w:eastAsia="zh-CN"/>
              </w:rPr>
              <w:t>毕业院校专</w:t>
            </w:r>
            <w:r>
              <w:rPr>
                <w:rFonts w:hint="eastAsia" w:ascii="仿宋_GB2312" w:eastAsia="仿宋_GB2312"/>
                <w:color w:val="auto"/>
                <w:sz w:val="28"/>
                <w:lang w:val="en-US" w:eastAsia="zh-CN"/>
              </w:rPr>
              <w:t xml:space="preserve">    </w:t>
            </w:r>
            <w:r>
              <w:rPr>
                <w:rFonts w:hint="eastAsia" w:ascii="仿宋_GB2312" w:eastAsia="仿宋_GB2312"/>
                <w:color w:val="auto"/>
                <w:sz w:val="28"/>
                <w:lang w:eastAsia="zh-CN"/>
              </w:rPr>
              <w:t>业</w:t>
            </w:r>
          </w:p>
        </w:tc>
        <w:tc>
          <w:tcPr>
            <w:tcW w:w="6702" w:type="dxa"/>
            <w:gridSpan w:val="6"/>
            <w:noWrap w:val="0"/>
            <w:vAlign w:val="center"/>
          </w:tcPr>
          <w:p>
            <w:pPr>
              <w:spacing w:line="400" w:lineRule="exact"/>
              <w:rPr>
                <w:rFonts w:hint="eastAsia"/>
                <w:color w:val="auto"/>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03" w:type="dxa"/>
            <w:noWrap w:val="0"/>
            <w:vAlign w:val="center"/>
          </w:tcPr>
          <w:p>
            <w:pPr>
              <w:spacing w:line="400" w:lineRule="exact"/>
              <w:jc w:val="center"/>
              <w:rPr>
                <w:rFonts w:hint="eastAsia" w:ascii="仿宋_GB2312" w:eastAsia="仿宋_GB2312"/>
                <w:color w:val="auto"/>
                <w:sz w:val="28"/>
                <w:lang w:eastAsia="zh-CN"/>
              </w:rPr>
            </w:pPr>
            <w:r>
              <w:rPr>
                <w:rFonts w:hint="eastAsia" w:ascii="仿宋_GB2312" w:hAnsi="Times New Roman" w:eastAsia="仿宋_GB2312" w:cs="Times New Roman"/>
                <w:color w:val="auto"/>
                <w:sz w:val="28"/>
                <w:lang w:eastAsia="zh-CN"/>
              </w:rPr>
              <w:t>政治面貌</w:t>
            </w:r>
          </w:p>
        </w:tc>
        <w:tc>
          <w:tcPr>
            <w:tcW w:w="2587" w:type="dxa"/>
            <w:gridSpan w:val="2"/>
            <w:noWrap w:val="0"/>
            <w:vAlign w:val="center"/>
          </w:tcPr>
          <w:p>
            <w:pPr>
              <w:spacing w:line="400" w:lineRule="exact"/>
              <w:jc w:val="center"/>
              <w:rPr>
                <w:rFonts w:hint="eastAsia" w:ascii="仿宋_GB2312" w:eastAsia="仿宋_GB2312"/>
                <w:color w:val="auto"/>
                <w:sz w:val="28"/>
                <w:szCs w:val="21"/>
              </w:rPr>
            </w:pPr>
          </w:p>
        </w:tc>
        <w:tc>
          <w:tcPr>
            <w:tcW w:w="1587" w:type="dxa"/>
            <w:gridSpan w:val="2"/>
            <w:noWrap w:val="0"/>
            <w:vAlign w:val="center"/>
          </w:tcPr>
          <w:p>
            <w:pPr>
              <w:spacing w:line="400" w:lineRule="exact"/>
              <w:jc w:val="center"/>
              <w:rPr>
                <w:rFonts w:hint="eastAsia" w:ascii="仿宋_GB2312" w:eastAsia="仿宋_GB2312"/>
                <w:color w:val="auto"/>
                <w:sz w:val="28"/>
                <w:szCs w:val="21"/>
                <w:lang w:eastAsia="zh-CN"/>
              </w:rPr>
            </w:pPr>
            <w:r>
              <w:rPr>
                <w:rFonts w:hint="eastAsia" w:ascii="仿宋_GB2312" w:eastAsia="仿宋_GB2312"/>
                <w:color w:val="auto"/>
                <w:sz w:val="28"/>
                <w:lang w:eastAsia="zh-CN"/>
              </w:rPr>
              <w:t>身份证号</w:t>
            </w:r>
          </w:p>
        </w:tc>
        <w:tc>
          <w:tcPr>
            <w:tcW w:w="2528" w:type="dxa"/>
            <w:gridSpan w:val="2"/>
            <w:noWrap w:val="0"/>
            <w:vAlign w:val="center"/>
          </w:tcPr>
          <w:p>
            <w:pPr>
              <w:spacing w:line="400" w:lineRule="exact"/>
              <w:jc w:val="center"/>
              <w:rPr>
                <w:rFonts w:hint="eastAsia" w:ascii="仿宋_GB2312" w:eastAsia="仿宋_GB2312"/>
                <w:color w:val="auto"/>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803" w:type="dxa"/>
            <w:noWrap w:val="0"/>
            <w:vAlign w:val="center"/>
          </w:tcPr>
          <w:p>
            <w:pPr>
              <w:spacing w:line="400" w:lineRule="exact"/>
              <w:jc w:val="center"/>
              <w:rPr>
                <w:rFonts w:hint="eastAsia" w:ascii="仿宋_GB2312" w:eastAsia="仿宋_GB2312"/>
                <w:color w:val="auto"/>
                <w:sz w:val="28"/>
                <w:lang w:eastAsia="zh-CN"/>
              </w:rPr>
            </w:pPr>
            <w:r>
              <w:rPr>
                <w:rFonts w:hint="eastAsia" w:ascii="仿宋_GB2312" w:eastAsia="仿宋_GB2312"/>
                <w:color w:val="auto"/>
                <w:sz w:val="28"/>
                <w:lang w:eastAsia="zh-CN"/>
              </w:rPr>
              <w:t>工作单位</w:t>
            </w:r>
          </w:p>
        </w:tc>
        <w:tc>
          <w:tcPr>
            <w:tcW w:w="2587" w:type="dxa"/>
            <w:gridSpan w:val="2"/>
            <w:noWrap w:val="0"/>
            <w:vAlign w:val="center"/>
          </w:tcPr>
          <w:p>
            <w:pPr>
              <w:spacing w:line="400" w:lineRule="exact"/>
              <w:jc w:val="center"/>
              <w:rPr>
                <w:rFonts w:hint="eastAsia" w:ascii="仿宋_GB2312" w:eastAsia="仿宋_GB2312"/>
                <w:color w:val="auto"/>
                <w:sz w:val="28"/>
                <w:szCs w:val="21"/>
              </w:rPr>
            </w:pPr>
          </w:p>
        </w:tc>
        <w:tc>
          <w:tcPr>
            <w:tcW w:w="1587" w:type="dxa"/>
            <w:gridSpan w:val="2"/>
            <w:noWrap w:val="0"/>
            <w:vAlign w:val="center"/>
          </w:tcPr>
          <w:p>
            <w:pPr>
              <w:spacing w:line="400" w:lineRule="exact"/>
              <w:jc w:val="center"/>
              <w:rPr>
                <w:rFonts w:hint="eastAsia" w:ascii="仿宋_GB2312" w:eastAsia="仿宋_GB2312"/>
                <w:color w:val="auto"/>
                <w:sz w:val="28"/>
                <w:lang w:eastAsia="zh-CN"/>
              </w:rPr>
            </w:pPr>
            <w:r>
              <w:rPr>
                <w:rFonts w:hint="eastAsia" w:ascii="仿宋_GB2312" w:eastAsia="仿宋_GB2312"/>
                <w:color w:val="auto"/>
                <w:sz w:val="28"/>
                <w:lang w:eastAsia="zh-CN"/>
              </w:rPr>
              <w:t>职务或</w:t>
            </w:r>
          </w:p>
          <w:p>
            <w:pPr>
              <w:spacing w:line="400" w:lineRule="exact"/>
              <w:jc w:val="center"/>
              <w:rPr>
                <w:rFonts w:hint="eastAsia" w:ascii="仿宋_GB2312" w:eastAsia="仿宋_GB2312"/>
                <w:color w:val="auto"/>
                <w:sz w:val="28"/>
                <w:lang w:eastAsia="zh-CN"/>
              </w:rPr>
            </w:pPr>
            <w:r>
              <w:rPr>
                <w:rFonts w:hint="eastAsia" w:ascii="仿宋_GB2312" w:eastAsia="仿宋_GB2312"/>
                <w:color w:val="auto"/>
                <w:sz w:val="28"/>
                <w:lang w:eastAsia="zh-CN"/>
              </w:rPr>
              <w:t>职称</w:t>
            </w:r>
          </w:p>
        </w:tc>
        <w:tc>
          <w:tcPr>
            <w:tcW w:w="2528" w:type="dxa"/>
            <w:gridSpan w:val="2"/>
            <w:noWrap w:val="0"/>
            <w:vAlign w:val="center"/>
          </w:tcPr>
          <w:p>
            <w:pPr>
              <w:spacing w:line="400" w:lineRule="exact"/>
              <w:jc w:val="center"/>
              <w:rPr>
                <w:rFonts w:hint="eastAsia" w:ascii="仿宋_GB2312" w:eastAsia="仿宋_GB2312"/>
                <w:color w:val="auto"/>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3" w:type="dxa"/>
            <w:noWrap w:val="0"/>
            <w:vAlign w:val="center"/>
          </w:tcPr>
          <w:p>
            <w:pPr>
              <w:spacing w:line="400" w:lineRule="exact"/>
              <w:jc w:val="center"/>
              <w:rPr>
                <w:rFonts w:hint="eastAsia" w:ascii="仿宋_GB2312" w:eastAsia="仿宋_GB2312"/>
                <w:color w:val="auto"/>
                <w:sz w:val="28"/>
                <w:lang w:eastAsia="zh-CN"/>
              </w:rPr>
            </w:pPr>
            <w:r>
              <w:rPr>
                <w:rFonts w:hint="eastAsia" w:ascii="仿宋_GB2312" w:eastAsia="仿宋_GB2312"/>
                <w:color w:val="auto"/>
                <w:sz w:val="28"/>
                <w:lang w:eastAsia="zh-CN"/>
              </w:rPr>
              <w:t>联系电话</w:t>
            </w:r>
          </w:p>
        </w:tc>
        <w:tc>
          <w:tcPr>
            <w:tcW w:w="2587" w:type="dxa"/>
            <w:gridSpan w:val="2"/>
            <w:noWrap w:val="0"/>
            <w:vAlign w:val="center"/>
          </w:tcPr>
          <w:p>
            <w:pPr>
              <w:spacing w:line="400" w:lineRule="exact"/>
              <w:jc w:val="center"/>
              <w:rPr>
                <w:rFonts w:hint="eastAsia" w:ascii="仿宋_GB2312" w:eastAsia="仿宋_GB2312"/>
                <w:color w:val="auto"/>
                <w:sz w:val="28"/>
                <w:szCs w:val="21"/>
              </w:rPr>
            </w:pPr>
          </w:p>
        </w:tc>
        <w:tc>
          <w:tcPr>
            <w:tcW w:w="1587" w:type="dxa"/>
            <w:gridSpan w:val="2"/>
            <w:noWrap w:val="0"/>
            <w:vAlign w:val="center"/>
          </w:tcPr>
          <w:p>
            <w:pPr>
              <w:spacing w:line="400" w:lineRule="exact"/>
              <w:jc w:val="center"/>
              <w:rPr>
                <w:rFonts w:hint="eastAsia" w:ascii="仿宋_GB2312" w:eastAsia="仿宋_GB2312"/>
                <w:color w:val="auto"/>
                <w:sz w:val="28"/>
                <w:lang w:eastAsia="zh-CN"/>
              </w:rPr>
            </w:pPr>
            <w:r>
              <w:rPr>
                <w:rFonts w:hint="eastAsia" w:ascii="仿宋_GB2312" w:eastAsia="仿宋_GB2312"/>
                <w:color w:val="auto"/>
                <w:sz w:val="28"/>
                <w:lang w:eastAsia="zh-CN"/>
              </w:rPr>
              <w:t>微信号</w:t>
            </w:r>
          </w:p>
        </w:tc>
        <w:tc>
          <w:tcPr>
            <w:tcW w:w="2528" w:type="dxa"/>
            <w:gridSpan w:val="2"/>
            <w:noWrap w:val="0"/>
            <w:vAlign w:val="center"/>
          </w:tcPr>
          <w:p>
            <w:pPr>
              <w:spacing w:line="400" w:lineRule="exact"/>
              <w:jc w:val="center"/>
              <w:rPr>
                <w:rFonts w:hint="eastAsia" w:ascii="仿宋_GB2312" w:eastAsia="仿宋_GB2312"/>
                <w:color w:val="auto"/>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3"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通讯地址</w:t>
            </w:r>
          </w:p>
        </w:tc>
        <w:tc>
          <w:tcPr>
            <w:tcW w:w="6702" w:type="dxa"/>
            <w:gridSpan w:val="6"/>
            <w:noWrap w:val="0"/>
            <w:vAlign w:val="center"/>
          </w:tcPr>
          <w:p>
            <w:pPr>
              <w:jc w:val="left"/>
              <w:rPr>
                <w:rFonts w:hint="eastAsia" w:ascii="仿宋_GB2312" w:eastAsia="仿宋_GB2312"/>
                <w:color w:val="auto"/>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1803" w:type="dxa"/>
            <w:noWrap w:val="0"/>
            <w:vAlign w:val="center"/>
          </w:tcPr>
          <w:p>
            <w:pPr>
              <w:jc w:val="center"/>
              <w:rPr>
                <w:rFonts w:hint="eastAsia" w:ascii="仿宋_GB2312" w:eastAsia="仿宋_GB2312"/>
                <w:color w:val="auto"/>
                <w:sz w:val="28"/>
                <w:lang w:eastAsia="zh-CN"/>
              </w:rPr>
            </w:pPr>
            <w:r>
              <w:rPr>
                <w:rFonts w:hint="eastAsia" w:ascii="仿宋_GB2312" w:eastAsia="仿宋_GB2312"/>
                <w:color w:val="auto"/>
                <w:sz w:val="28"/>
                <w:lang w:eastAsia="zh-CN"/>
              </w:rPr>
              <w:t>在其他专</w:t>
            </w:r>
          </w:p>
          <w:p>
            <w:pPr>
              <w:jc w:val="center"/>
              <w:rPr>
                <w:rFonts w:hint="eastAsia" w:ascii="仿宋_GB2312" w:eastAsia="仿宋_GB2312"/>
                <w:color w:val="auto"/>
                <w:sz w:val="28"/>
                <w:lang w:eastAsia="zh-CN"/>
              </w:rPr>
            </w:pPr>
            <w:r>
              <w:rPr>
                <w:rFonts w:hint="eastAsia" w:ascii="仿宋_GB2312" w:eastAsia="仿宋_GB2312"/>
                <w:color w:val="auto"/>
                <w:sz w:val="28"/>
                <w:lang w:eastAsia="zh-CN"/>
              </w:rPr>
              <w:t>家库组织</w:t>
            </w:r>
          </w:p>
          <w:p>
            <w:pPr>
              <w:jc w:val="center"/>
              <w:rPr>
                <w:rFonts w:hint="eastAsia" w:ascii="仿宋_GB2312" w:eastAsia="仿宋_GB2312"/>
                <w:color w:val="auto"/>
                <w:sz w:val="28"/>
                <w:lang w:eastAsia="zh-CN"/>
              </w:rPr>
            </w:pPr>
            <w:r>
              <w:rPr>
                <w:rFonts w:hint="eastAsia" w:ascii="仿宋_GB2312" w:eastAsia="仿宋_GB2312"/>
                <w:color w:val="auto"/>
                <w:sz w:val="28"/>
                <w:lang w:eastAsia="zh-CN"/>
              </w:rPr>
              <w:t>任职情况</w:t>
            </w:r>
          </w:p>
        </w:tc>
        <w:tc>
          <w:tcPr>
            <w:tcW w:w="6702" w:type="dxa"/>
            <w:gridSpan w:val="6"/>
            <w:noWrap w:val="0"/>
            <w:vAlign w:val="center"/>
          </w:tcPr>
          <w:p>
            <w:pPr>
              <w:spacing w:line="360" w:lineRule="auto"/>
              <w:rPr>
                <w:rFonts w:hint="eastAsia" w:ascii="仿宋_GB2312" w:eastAsia="仿宋_GB2312"/>
                <w:color w:val="auto"/>
                <w:sz w:val="24"/>
              </w:rPr>
            </w:pPr>
            <w:r>
              <w:rPr>
                <w:rFonts w:hint="eastAsia" w:ascii="仿宋_GB2312" w:hAnsi="仿宋_GB2312" w:eastAsia="仿宋_GB2312" w:cs="仿宋_GB2312"/>
                <w:color w:val="auto"/>
                <w:szCs w:val="21"/>
                <w:lang w:eastAsia="zh-CN"/>
              </w:rPr>
              <w:t>例如：担任省数字经济联合会理事</w:t>
            </w:r>
            <w:r>
              <w:rPr>
                <w:rFonts w:hint="eastAsia" w:ascii="仿宋_GB2312" w:hAnsi="仿宋_GB2312" w:eastAsia="仿宋_GB2312" w:cs="仿宋_GB2312"/>
                <w:color w:val="auto"/>
                <w:szCs w:val="21"/>
              </w:rPr>
              <w:t xml:space="preserve"> </w:t>
            </w:r>
            <w:r>
              <w:rPr>
                <w:rFonts w:hint="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803" w:type="dxa"/>
            <w:noWrap w:val="0"/>
            <w:vAlign w:val="center"/>
          </w:tcPr>
          <w:p>
            <w:pPr>
              <w:jc w:val="center"/>
              <w:rPr>
                <w:rFonts w:hint="eastAsia" w:ascii="仿宋_GB2312" w:eastAsia="仿宋_GB2312"/>
                <w:color w:val="auto"/>
                <w:sz w:val="28"/>
                <w:lang w:eastAsia="zh-CN"/>
              </w:rPr>
            </w:pPr>
            <w:r>
              <w:rPr>
                <w:rFonts w:hint="eastAsia" w:ascii="仿宋_GB2312" w:eastAsia="仿宋_GB2312"/>
                <w:color w:val="auto"/>
                <w:sz w:val="28"/>
                <w:lang w:eastAsia="zh-CN"/>
              </w:rPr>
              <w:t>个人专业成就（包括但不限于科研成果、获奖情况、行业影响力等）</w:t>
            </w:r>
          </w:p>
        </w:tc>
        <w:tc>
          <w:tcPr>
            <w:tcW w:w="6702" w:type="dxa"/>
            <w:gridSpan w:val="6"/>
            <w:noWrap w:val="0"/>
            <w:vAlign w:val="center"/>
          </w:tcPr>
          <w:p>
            <w:pPr>
              <w:spacing w:line="360" w:lineRule="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1803" w:type="dxa"/>
            <w:noWrap w:val="0"/>
            <w:vAlign w:val="center"/>
          </w:tcPr>
          <w:p>
            <w:pPr>
              <w:jc w:val="center"/>
              <w:rPr>
                <w:rFonts w:hint="eastAsia" w:ascii="仿宋_GB2312" w:eastAsia="仿宋_GB2312"/>
                <w:color w:val="auto"/>
                <w:sz w:val="28"/>
                <w:lang w:eastAsia="zh-CN"/>
              </w:rPr>
            </w:pPr>
            <w:r>
              <w:rPr>
                <w:rFonts w:hint="eastAsia" w:ascii="仿宋_GB2312" w:eastAsia="仿宋_GB2312"/>
                <w:color w:val="auto"/>
                <w:sz w:val="28"/>
                <w:lang w:eastAsia="zh-CN"/>
              </w:rPr>
              <w:t>在海峡两岸暨港澳职业教育领域的经验</w:t>
            </w:r>
          </w:p>
        </w:tc>
        <w:tc>
          <w:tcPr>
            <w:tcW w:w="6702" w:type="dxa"/>
            <w:gridSpan w:val="6"/>
            <w:noWrap w:val="0"/>
            <w:vAlign w:val="center"/>
          </w:tcPr>
          <w:p>
            <w:pPr>
              <w:spacing w:line="360" w:lineRule="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6" w:hRule="atLeast"/>
        </w:trPr>
        <w:tc>
          <w:tcPr>
            <w:tcW w:w="1803" w:type="dxa"/>
            <w:noWrap w:val="0"/>
            <w:vAlign w:val="center"/>
          </w:tcPr>
          <w:p>
            <w:pPr>
              <w:jc w:val="center"/>
              <w:rPr>
                <w:rFonts w:hint="default" w:ascii="仿宋_GB2312" w:eastAsia="仿宋_GB2312"/>
                <w:color w:val="auto"/>
                <w:sz w:val="28"/>
                <w:lang w:val="en-US" w:eastAsia="zh-CN"/>
              </w:rPr>
            </w:pPr>
            <w:r>
              <w:rPr>
                <w:rFonts w:hint="eastAsia" w:ascii="仿宋_GB2312" w:eastAsia="仿宋_GB2312"/>
                <w:color w:val="auto"/>
                <w:sz w:val="28"/>
                <w:lang w:val="en-US" w:eastAsia="zh-CN"/>
              </w:rPr>
              <w:t>参与职业技能大赛方面的经历（详述大赛名称；担任角色[如裁判员、评委、技术顾问等]以及起到的作用）</w:t>
            </w:r>
          </w:p>
        </w:tc>
        <w:tc>
          <w:tcPr>
            <w:tcW w:w="6702" w:type="dxa"/>
            <w:gridSpan w:val="6"/>
            <w:noWrap w:val="0"/>
            <w:vAlign w:val="center"/>
          </w:tcPr>
          <w:p>
            <w:pPr>
              <w:spacing w:line="360" w:lineRule="auto"/>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1803" w:type="dxa"/>
            <w:noWrap w:val="0"/>
            <w:vAlign w:val="center"/>
          </w:tcPr>
          <w:p>
            <w:pPr>
              <w:jc w:val="center"/>
              <w:rPr>
                <w:rFonts w:hint="eastAsia" w:ascii="仿宋_GB2312" w:eastAsia="仿宋_GB2312"/>
                <w:color w:val="auto"/>
                <w:sz w:val="28"/>
                <w:lang w:eastAsia="zh-CN"/>
              </w:rPr>
            </w:pPr>
            <w:r>
              <w:rPr>
                <w:rFonts w:hint="eastAsia" w:ascii="仿宋_GB2312" w:eastAsia="仿宋_GB2312"/>
                <w:color w:val="auto"/>
                <w:sz w:val="28"/>
                <w:lang w:eastAsia="zh-CN"/>
              </w:rPr>
              <w:t>所在单位意</w:t>
            </w:r>
            <w:r>
              <w:rPr>
                <w:rFonts w:hint="eastAsia" w:ascii="仿宋_GB2312" w:eastAsia="仿宋_GB2312"/>
                <w:color w:val="auto"/>
                <w:sz w:val="28"/>
                <w:lang w:val="en-US" w:eastAsia="zh-CN"/>
              </w:rPr>
              <w:t xml:space="preserve">    </w:t>
            </w:r>
            <w:r>
              <w:rPr>
                <w:rFonts w:hint="eastAsia" w:ascii="仿宋_GB2312" w:eastAsia="仿宋_GB2312"/>
                <w:color w:val="auto"/>
                <w:sz w:val="28"/>
                <w:lang w:eastAsia="zh-CN"/>
              </w:rPr>
              <w:t>见</w:t>
            </w:r>
          </w:p>
        </w:tc>
        <w:tc>
          <w:tcPr>
            <w:tcW w:w="6702" w:type="dxa"/>
            <w:gridSpan w:val="6"/>
            <w:noWrap w:val="0"/>
            <w:vAlign w:val="center"/>
          </w:tcPr>
          <w:p>
            <w:pPr>
              <w:rPr>
                <w:rFonts w:hint="eastAsia" w:ascii="仿宋_GB2312" w:eastAsia="仿宋_GB2312"/>
                <w:color w:val="auto"/>
                <w:sz w:val="28"/>
                <w:szCs w:val="28"/>
              </w:rPr>
            </w:pPr>
          </w:p>
          <w:p>
            <w:pPr>
              <w:rPr>
                <w:rFonts w:hint="eastAsia" w:ascii="仿宋_GB2312" w:eastAsia="仿宋_GB2312"/>
                <w:color w:val="auto"/>
                <w:sz w:val="28"/>
                <w:szCs w:val="28"/>
              </w:rPr>
            </w:pPr>
          </w:p>
          <w:p>
            <w:pPr>
              <w:rPr>
                <w:rFonts w:hint="eastAsia" w:ascii="仿宋_GB2312" w:eastAsia="仿宋_GB2312"/>
                <w:color w:val="auto"/>
                <w:sz w:val="28"/>
                <w:szCs w:val="28"/>
              </w:rPr>
            </w:pPr>
          </w:p>
          <w:p>
            <w:pPr>
              <w:rPr>
                <w:rFonts w:hint="eastAsia" w:ascii="仿宋_GB2312" w:eastAsia="仿宋_GB2312"/>
                <w:color w:val="auto"/>
                <w:sz w:val="28"/>
                <w:szCs w:val="28"/>
              </w:rPr>
            </w:pPr>
          </w:p>
          <w:p>
            <w:pPr>
              <w:jc w:val="center"/>
              <w:rPr>
                <w:rFonts w:hint="eastAsia" w:ascii="仿宋_GB2312" w:eastAsia="仿宋_GB2312"/>
                <w:color w:val="auto"/>
                <w:sz w:val="28"/>
                <w:szCs w:val="28"/>
              </w:rPr>
            </w:pP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单位（</w:t>
            </w:r>
            <w:r>
              <w:rPr>
                <w:rFonts w:hint="eastAsia" w:ascii="仿宋_GB2312" w:eastAsia="仿宋_GB2312"/>
                <w:color w:val="auto"/>
                <w:sz w:val="28"/>
                <w:szCs w:val="28"/>
                <w:lang w:val="en-US" w:eastAsia="zh-CN"/>
              </w:rPr>
              <w:t>学校</w:t>
            </w:r>
            <w:r>
              <w:rPr>
                <w:rFonts w:hint="eastAsia" w:ascii="仿宋_GB2312" w:eastAsia="仿宋_GB2312"/>
                <w:color w:val="auto"/>
                <w:sz w:val="28"/>
                <w:szCs w:val="28"/>
              </w:rPr>
              <w:t xml:space="preserve">盖章） </w:t>
            </w:r>
          </w:p>
          <w:p>
            <w:pPr>
              <w:jc w:val="center"/>
              <w:rPr>
                <w:rFonts w:hint="eastAsia"/>
                <w:color w:val="auto"/>
                <w:szCs w:val="21"/>
              </w:rPr>
            </w:pP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年   月   日</w:t>
            </w:r>
          </w:p>
        </w:tc>
      </w:tr>
    </w:tbl>
    <w:p>
      <w:pPr>
        <w:rPr>
          <w:rFonts w:hint="eastAsia" w:eastAsia="宋体"/>
          <w:lang w:val="en-US" w:eastAsia="zh-CN"/>
        </w:rPr>
      </w:pPr>
    </w:p>
    <w:sectPr>
      <w:footerReference r:id="rId3" w:type="default"/>
      <w:pgSz w:w="11906" w:h="16838"/>
      <w:pgMar w:top="1440" w:right="1406" w:bottom="1440" w:left="1406" w:header="851" w:footer="992" w:gutter="0"/>
      <w:pgNumType w:fmt="numberInDash" w:start="2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576A0"/>
    <w:rsid w:val="044A0AEA"/>
    <w:rsid w:val="114766F6"/>
    <w:rsid w:val="1B53253F"/>
    <w:rsid w:val="1B621A0C"/>
    <w:rsid w:val="1EA839C2"/>
    <w:rsid w:val="1F7973D7"/>
    <w:rsid w:val="25841DDF"/>
    <w:rsid w:val="28571139"/>
    <w:rsid w:val="2909257D"/>
    <w:rsid w:val="2A4B752F"/>
    <w:rsid w:val="2AF657F2"/>
    <w:rsid w:val="2CF524BF"/>
    <w:rsid w:val="310018DC"/>
    <w:rsid w:val="32FD42D8"/>
    <w:rsid w:val="34D96C4F"/>
    <w:rsid w:val="36724745"/>
    <w:rsid w:val="38550BAD"/>
    <w:rsid w:val="38E7518F"/>
    <w:rsid w:val="3ABE7E6D"/>
    <w:rsid w:val="3C9C72A7"/>
    <w:rsid w:val="3E402A5F"/>
    <w:rsid w:val="3ECC0815"/>
    <w:rsid w:val="41B05F3F"/>
    <w:rsid w:val="4E3F1049"/>
    <w:rsid w:val="4F381A8F"/>
    <w:rsid w:val="50BE5B14"/>
    <w:rsid w:val="534E0765"/>
    <w:rsid w:val="56CE4A87"/>
    <w:rsid w:val="5F810EAF"/>
    <w:rsid w:val="5FFB4653"/>
    <w:rsid w:val="613B66E8"/>
    <w:rsid w:val="6A434694"/>
    <w:rsid w:val="6E13312B"/>
    <w:rsid w:val="6F713906"/>
    <w:rsid w:val="711B7D78"/>
    <w:rsid w:val="7360008A"/>
    <w:rsid w:val="79BC08F6"/>
    <w:rsid w:val="79C1634F"/>
    <w:rsid w:val="7BD4FD74"/>
    <w:rsid w:val="7D015082"/>
    <w:rsid w:val="7E2E3EDA"/>
    <w:rsid w:val="7FEF9C9A"/>
    <w:rsid w:val="D7FD442E"/>
    <w:rsid w:val="DEEF0A8A"/>
    <w:rsid w:val="FBFB757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qFormat/>
    <w:uiPriority w:val="0"/>
    <w:pPr>
      <w:widowControl w:val="0"/>
      <w:spacing w:after="120"/>
      <w:ind w:firstLine="420" w:firstLineChars="100"/>
      <w:jc w:val="both"/>
    </w:pPr>
    <w:rPr>
      <w:rFonts w:ascii="Calibri" w:hAnsi="Calibri" w:eastAsia="宋体" w:cs="Times New Roman"/>
      <w:b/>
      <w:bCs/>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1644</Words>
  <Characters>1707</Characters>
  <Lines>0</Lines>
  <Paragraphs>0</Paragraphs>
  <TotalTime>2</TotalTime>
  <ScaleCrop>false</ScaleCrop>
  <LinksUpToDate>false</LinksUpToDate>
  <CharactersWithSpaces>1913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2025-03-05T19:37:00Z</dcterms:created>
  <dc:creator>Administrator</dc:creator>
  <cp:lastModifiedBy>Administrator</cp:lastModifiedBy>
  <dcterms:modified xsi:type="dcterms:W3CDTF">2025-06-19T08:05:58Z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D98C53481FF1474196C42CCE70ABEC49</vt:lpwstr>
  </property>
  <property fmtid="{D5CDD505-2E9C-101B-9397-08002B2CF9AE}" pid="4" name="KSOTemplateDocerSaveRecord">
    <vt:lpwstr>eyJoZGlkIjoiNTY0Zjk1MzUwN2E2OGIzY2FmMTgzNDcyNTgyZmNiOTciLCJ1c2VySWQiOiIzNzMxMzU4MTEifQ==</vt:lpwstr>
  </property>
</Properties>
</file>